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3573"/>
        <w:gridCol w:w="4047"/>
      </w:tblGrid>
      <w:tr w:rsidR="00A36F4D" w:rsidRPr="00526561" w:rsidTr="00642BA1">
        <w:tc>
          <w:tcPr>
            <w:tcW w:w="534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1417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</w:tcPr>
          <w:p w:rsidR="00A36F4D" w:rsidRPr="00526561" w:rsidRDefault="00A36F4D" w:rsidP="000938E1">
            <w:pPr>
              <w:spacing w:line="240" w:lineRule="exact"/>
              <w:jc w:val="center"/>
              <w:rPr>
                <w:b/>
                <w:lang w:val="uk-UA"/>
              </w:rPr>
            </w:pPr>
            <w:r w:rsidRPr="00526561">
              <w:rPr>
                <w:b/>
                <w:lang w:val="uk-UA"/>
              </w:rPr>
              <w:t>051</w:t>
            </w:r>
          </w:p>
        </w:tc>
        <w:tc>
          <w:tcPr>
            <w:tcW w:w="4047" w:type="dxa"/>
          </w:tcPr>
          <w:p w:rsidR="00A36F4D" w:rsidRPr="00526561" w:rsidRDefault="00A36F4D" w:rsidP="000938E1">
            <w:pPr>
              <w:spacing w:line="240" w:lineRule="exact"/>
              <w:jc w:val="center"/>
              <w:rPr>
                <w:b/>
                <w:lang w:val="uk-UA"/>
              </w:rPr>
            </w:pPr>
            <w:r w:rsidRPr="00526561">
              <w:rPr>
                <w:b/>
                <w:lang w:val="uk-UA"/>
              </w:rPr>
              <w:t>072</w:t>
            </w:r>
          </w:p>
        </w:tc>
      </w:tr>
      <w:tr w:rsidR="00760887" w:rsidRPr="00526561" w:rsidTr="00642BA1">
        <w:tc>
          <w:tcPr>
            <w:tcW w:w="534" w:type="dxa"/>
            <w:vMerge w:val="restart"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  <w:r w:rsidRPr="00526561">
              <w:rPr>
                <w:lang w:val="uk-UA"/>
              </w:rPr>
              <w:t>Понеділок</w:t>
            </w:r>
          </w:p>
        </w:tc>
        <w:tc>
          <w:tcPr>
            <w:tcW w:w="141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8.20-9.40</w:t>
            </w:r>
          </w:p>
        </w:tc>
        <w:tc>
          <w:tcPr>
            <w:tcW w:w="3573" w:type="dxa"/>
            <w:vMerge w:val="restart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Самостійна робота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</w:p>
        </w:tc>
      </w:tr>
      <w:tr w:rsidR="00760887" w:rsidRPr="00526561" w:rsidTr="00642BA1"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09.55-11.15</w:t>
            </w:r>
          </w:p>
        </w:tc>
        <w:tc>
          <w:tcPr>
            <w:tcW w:w="3573" w:type="dxa"/>
            <w:vMerge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47" w:type="dxa"/>
          </w:tcPr>
          <w:p w:rsidR="00760887" w:rsidRPr="00526561" w:rsidRDefault="00774148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Боргова ст</w:t>
            </w:r>
            <w:r w:rsidR="000938E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ійкість держави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[Лк] Ганцяк М.О.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0938E1" w:rsidRPr="00526561" w:rsidTr="000938E1">
        <w:trPr>
          <w:trHeight w:val="746"/>
        </w:trPr>
        <w:tc>
          <w:tcPr>
            <w:tcW w:w="534" w:type="dxa"/>
            <w:vMerge/>
            <w:textDirection w:val="btLr"/>
          </w:tcPr>
          <w:p w:rsidR="000938E1" w:rsidRPr="00526561" w:rsidRDefault="000938E1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11.30-12.50</w:t>
            </w:r>
          </w:p>
        </w:tc>
        <w:tc>
          <w:tcPr>
            <w:tcW w:w="3573" w:type="dxa"/>
            <w:vMerge/>
          </w:tcPr>
          <w:p w:rsidR="000938E1" w:rsidRPr="00526561" w:rsidRDefault="000938E1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47" w:type="dxa"/>
          </w:tcPr>
          <w:p w:rsidR="000938E1" w:rsidRPr="00526561" w:rsidRDefault="000938E1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Боргова стійкість держави [Лк] Ганцяк М.О.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0938E1" w:rsidRPr="00526561" w:rsidTr="000938E1">
        <w:trPr>
          <w:trHeight w:val="730"/>
        </w:trPr>
        <w:tc>
          <w:tcPr>
            <w:tcW w:w="534" w:type="dxa"/>
            <w:vMerge/>
            <w:textDirection w:val="btLr"/>
          </w:tcPr>
          <w:p w:rsidR="000938E1" w:rsidRPr="00526561" w:rsidRDefault="000938E1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  <w:vMerge/>
          </w:tcPr>
          <w:p w:rsidR="000938E1" w:rsidRPr="00526561" w:rsidRDefault="000938E1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47" w:type="dxa"/>
          </w:tcPr>
          <w:p w:rsidR="000938E1" w:rsidRPr="00526561" w:rsidRDefault="000938E1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Боргова стійкість держави [Пр] Ганцяк М.О.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A36F4D" w:rsidRPr="00526561" w:rsidTr="00642BA1">
        <w:tc>
          <w:tcPr>
            <w:tcW w:w="534" w:type="dxa"/>
            <w:vMerge w:val="restart"/>
            <w:textDirection w:val="btLr"/>
          </w:tcPr>
          <w:p w:rsidR="00A36F4D" w:rsidRPr="00526561" w:rsidRDefault="00A36F4D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  <w:r w:rsidRPr="00526561">
              <w:rPr>
                <w:lang w:val="uk-UA"/>
              </w:rPr>
              <w:t>Вівторок</w:t>
            </w:r>
          </w:p>
        </w:tc>
        <w:tc>
          <w:tcPr>
            <w:tcW w:w="1417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8.20-9.40</w:t>
            </w:r>
          </w:p>
        </w:tc>
        <w:tc>
          <w:tcPr>
            <w:tcW w:w="3573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</w:p>
        </w:tc>
      </w:tr>
      <w:tr w:rsidR="00A36F4D" w:rsidRPr="00526561" w:rsidTr="00642BA1">
        <w:tc>
          <w:tcPr>
            <w:tcW w:w="534" w:type="dxa"/>
            <w:vMerge/>
            <w:textDirection w:val="btLr"/>
          </w:tcPr>
          <w:p w:rsidR="00A36F4D" w:rsidRPr="00526561" w:rsidRDefault="00A36F4D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09.55-11.15</w:t>
            </w:r>
          </w:p>
        </w:tc>
        <w:tc>
          <w:tcPr>
            <w:tcW w:w="3573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A36F4D" w:rsidRPr="00526561" w:rsidRDefault="00A36F4D" w:rsidP="00642BA1">
            <w:pPr>
              <w:spacing w:line="240" w:lineRule="exact"/>
              <w:rPr>
                <w:lang w:val="uk-UA"/>
              </w:rPr>
            </w:pPr>
          </w:p>
        </w:tc>
      </w:tr>
      <w:tr w:rsidR="00760887" w:rsidRPr="00526561" w:rsidTr="000938E1">
        <w:trPr>
          <w:trHeight w:val="733"/>
        </w:trPr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11.30-12.50</w:t>
            </w: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hAnsi="Calibri" w:cs="Calibri"/>
                <w:color w:val="000000"/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Економічні студії [Лк]</w:t>
            </w:r>
            <w:r w:rsidR="00707389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Галасюк В.В.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Ак. проблеми екон.політики  [Лк]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Шеін О.Ю.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760887" w:rsidRPr="00526561" w:rsidTr="00642BA1"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13.10-14.30</w:t>
            </w: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Економічні студії [Лк]</w:t>
            </w:r>
            <w:r w:rsidR="00707389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Галасюк В.В.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Ак. проблеми екон.політики [Лк]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Шеін О.Ю.</w:t>
            </w:r>
          </w:p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ауд. ДИСТ2</w:t>
            </w:r>
          </w:p>
        </w:tc>
      </w:tr>
      <w:tr w:rsidR="00760887" w:rsidRPr="00526561" w:rsidTr="00642BA1">
        <w:trPr>
          <w:trHeight w:val="816"/>
        </w:trPr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Економічні студії   [Пр]</w:t>
            </w:r>
            <w:r w:rsidR="00707389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Галасюк В.В.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Ак. проблеми екон.політики  [Пр]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Шеін О.Ю.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ДИСТ2</w:t>
            </w:r>
          </w:p>
        </w:tc>
      </w:tr>
      <w:tr w:rsidR="000938E1" w:rsidRPr="00526561" w:rsidTr="00642BA1">
        <w:tc>
          <w:tcPr>
            <w:tcW w:w="534" w:type="dxa"/>
            <w:vMerge w:val="restart"/>
            <w:textDirection w:val="btLr"/>
          </w:tcPr>
          <w:p w:rsidR="000938E1" w:rsidRPr="00526561" w:rsidRDefault="000938E1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  <w:r w:rsidRPr="00526561">
              <w:rPr>
                <w:lang w:val="uk-UA"/>
              </w:rPr>
              <w:t>Середа</w:t>
            </w:r>
          </w:p>
        </w:tc>
        <w:tc>
          <w:tcPr>
            <w:tcW w:w="1417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8.20-9.40</w:t>
            </w:r>
          </w:p>
        </w:tc>
        <w:tc>
          <w:tcPr>
            <w:tcW w:w="3573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</w:p>
        </w:tc>
      </w:tr>
      <w:tr w:rsidR="000938E1" w:rsidRPr="00526561" w:rsidTr="00642BA1">
        <w:tc>
          <w:tcPr>
            <w:tcW w:w="534" w:type="dxa"/>
            <w:vMerge/>
            <w:textDirection w:val="btLr"/>
          </w:tcPr>
          <w:p w:rsidR="000938E1" w:rsidRPr="00526561" w:rsidRDefault="000938E1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09.55-11.15</w:t>
            </w:r>
          </w:p>
        </w:tc>
        <w:tc>
          <w:tcPr>
            <w:tcW w:w="3573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Міжн. фін. ринки  [Лк] Гужва І.Ю.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0938E1" w:rsidRPr="00526561" w:rsidTr="000938E1">
        <w:trPr>
          <w:trHeight w:val="120"/>
        </w:trPr>
        <w:tc>
          <w:tcPr>
            <w:tcW w:w="534" w:type="dxa"/>
            <w:vMerge/>
            <w:textDirection w:val="btLr"/>
          </w:tcPr>
          <w:p w:rsidR="000938E1" w:rsidRPr="00526561" w:rsidRDefault="000938E1" w:rsidP="000938E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11.30-12.50</w:t>
            </w:r>
          </w:p>
        </w:tc>
        <w:tc>
          <w:tcPr>
            <w:tcW w:w="3573" w:type="dxa"/>
            <w:vMerge w:val="restart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Міжн. фін. ринки  [Лк] Гужва І.Ю.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0938E1" w:rsidRPr="00526561" w:rsidTr="00642BA1">
        <w:trPr>
          <w:trHeight w:val="120"/>
        </w:trPr>
        <w:tc>
          <w:tcPr>
            <w:tcW w:w="534" w:type="dxa"/>
            <w:vMerge/>
            <w:textDirection w:val="btLr"/>
          </w:tcPr>
          <w:p w:rsidR="000938E1" w:rsidRPr="00526561" w:rsidRDefault="000938E1" w:rsidP="000938E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Міжн. фін. ринки  [Пр] Гужва І.Ю.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0938E1" w:rsidRPr="00526561" w:rsidTr="00642BA1">
        <w:tc>
          <w:tcPr>
            <w:tcW w:w="534" w:type="dxa"/>
            <w:vMerge/>
            <w:textDirection w:val="btLr"/>
          </w:tcPr>
          <w:p w:rsidR="000938E1" w:rsidRPr="00526561" w:rsidRDefault="000938E1" w:rsidP="000938E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13.10-14.30</w:t>
            </w:r>
          </w:p>
        </w:tc>
        <w:tc>
          <w:tcPr>
            <w:tcW w:w="3573" w:type="dxa"/>
          </w:tcPr>
          <w:p w:rsidR="000938E1" w:rsidRPr="00526561" w:rsidRDefault="000938E1" w:rsidP="000938E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Міжн. фін. ринки  [Лк] Гужва І.Ю.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</w:tr>
      <w:tr w:rsidR="000938E1" w:rsidRPr="00526561" w:rsidTr="00642BA1">
        <w:tc>
          <w:tcPr>
            <w:tcW w:w="534" w:type="dxa"/>
            <w:vMerge/>
            <w:textDirection w:val="btLr"/>
          </w:tcPr>
          <w:p w:rsidR="000938E1" w:rsidRPr="00526561" w:rsidRDefault="000938E1" w:rsidP="000938E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</w:tcPr>
          <w:p w:rsidR="000938E1" w:rsidRPr="00526561" w:rsidRDefault="000938E1" w:rsidP="000938E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Міжн. фін. ринки  [Пр] Гужва І.Ю.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</w:tr>
      <w:tr w:rsidR="00760887" w:rsidRPr="00526561" w:rsidTr="00642BA1">
        <w:tc>
          <w:tcPr>
            <w:tcW w:w="534" w:type="dxa"/>
            <w:vMerge w:val="restart"/>
            <w:textDirection w:val="btLr"/>
          </w:tcPr>
          <w:p w:rsidR="00760887" w:rsidRPr="00526561" w:rsidRDefault="00526561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141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8.20-9.40</w:t>
            </w: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</w:p>
        </w:tc>
      </w:tr>
      <w:tr w:rsidR="00760887" w:rsidRPr="00526561" w:rsidTr="00642BA1">
        <w:trPr>
          <w:trHeight w:val="825"/>
        </w:trPr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09.55-11.15</w:t>
            </w: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760887" w:rsidRPr="00526561" w:rsidTr="00642BA1">
        <w:trPr>
          <w:trHeight w:val="740"/>
        </w:trPr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11.30-12.50</w:t>
            </w: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Статистичний аналіз економічних процесів  [Лк]</w:t>
            </w:r>
            <w:r w:rsidR="00C71EF5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Они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щенко В.П.</w:t>
            </w:r>
          </w:p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ауд. ДИСТ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Банківництво в глобальній економіці  [Лк]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Ганцяк М.О.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760887" w:rsidRPr="00526561" w:rsidTr="00642BA1">
        <w:trPr>
          <w:trHeight w:val="540"/>
        </w:trPr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13.10-14.30</w:t>
            </w: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Статистичний аналіз економічних процесів  [Лк]</w:t>
            </w:r>
            <w:r w:rsidR="00C71EF5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Они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щенко В.П.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ауд. ДИСТ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Банківництво в глобальній економіці  [Лк]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Ганцяк М.О.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760887" w:rsidRPr="00526561" w:rsidTr="00642BA1">
        <w:trPr>
          <w:trHeight w:val="540"/>
        </w:trPr>
        <w:tc>
          <w:tcPr>
            <w:tcW w:w="534" w:type="dxa"/>
            <w:vMerge/>
            <w:textDirection w:val="btLr"/>
          </w:tcPr>
          <w:p w:rsidR="00760887" w:rsidRPr="00526561" w:rsidRDefault="00760887" w:rsidP="00642BA1">
            <w:pPr>
              <w:spacing w:line="240" w:lineRule="exact"/>
              <w:ind w:left="113" w:right="113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</w:tcPr>
          <w:p w:rsidR="00760887" w:rsidRPr="00526561" w:rsidRDefault="00760887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Стат.аналіз економ. процесів  [Пр]</w:t>
            </w:r>
            <w:r w:rsidR="00C71EF5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Они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щенко В.П.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</w:tcPr>
          <w:p w:rsidR="00760887" w:rsidRPr="00526561" w:rsidRDefault="00760887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Банківництво в глобальній економіці  [Лк]</w:t>
            </w:r>
            <w:r w:rsidR="00B62101"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Ганцяк М.О.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</w:tr>
      <w:tr w:rsidR="000938E1" w:rsidRPr="00526561" w:rsidTr="00642BA1">
        <w:trPr>
          <w:trHeight w:val="489"/>
        </w:trPr>
        <w:tc>
          <w:tcPr>
            <w:tcW w:w="534" w:type="dxa"/>
            <w:vMerge w:val="restart"/>
            <w:textDirection w:val="btLr"/>
          </w:tcPr>
          <w:p w:rsidR="000938E1" w:rsidRPr="00526561" w:rsidRDefault="000938E1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  <w:r w:rsidRPr="00526561">
              <w:rPr>
                <w:lang w:val="uk-UA"/>
              </w:rPr>
              <w:t>П’ятниця</w:t>
            </w:r>
          </w:p>
        </w:tc>
        <w:tc>
          <w:tcPr>
            <w:tcW w:w="1417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8.20-9.40</w:t>
            </w:r>
          </w:p>
        </w:tc>
        <w:tc>
          <w:tcPr>
            <w:tcW w:w="3573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4047" w:type="dxa"/>
            <w:vMerge w:val="restart"/>
          </w:tcPr>
          <w:p w:rsidR="000938E1" w:rsidRPr="00526561" w:rsidRDefault="000938E1" w:rsidP="00642BA1">
            <w:pPr>
              <w:spacing w:line="240" w:lineRule="exact"/>
              <w:ind w:firstLine="708"/>
              <w:rPr>
                <w:lang w:val="uk-UA"/>
              </w:rPr>
            </w:pPr>
            <w:r w:rsidRPr="00526561">
              <w:rPr>
                <w:lang w:val="uk-UA"/>
              </w:rPr>
              <w:t>Самостійна робота</w:t>
            </w:r>
          </w:p>
        </w:tc>
      </w:tr>
      <w:tr w:rsidR="000938E1" w:rsidRPr="00526561" w:rsidTr="00642BA1">
        <w:trPr>
          <w:trHeight w:val="489"/>
        </w:trPr>
        <w:tc>
          <w:tcPr>
            <w:tcW w:w="534" w:type="dxa"/>
            <w:vMerge/>
            <w:textDirection w:val="btLr"/>
          </w:tcPr>
          <w:p w:rsidR="000938E1" w:rsidRPr="00526561" w:rsidRDefault="000938E1" w:rsidP="00642BA1">
            <w:pPr>
              <w:spacing w:line="240" w:lineRule="exact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09.55-11.15</w:t>
            </w:r>
          </w:p>
        </w:tc>
        <w:tc>
          <w:tcPr>
            <w:tcW w:w="3573" w:type="dxa"/>
          </w:tcPr>
          <w:p w:rsidR="000938E1" w:rsidRPr="00526561" w:rsidRDefault="000938E1" w:rsidP="00642BA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Актуальні проблеми макроек. політики [Лк] Іванов Є.І.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</w:t>
            </w:r>
            <w:bookmarkStart w:id="0" w:name="_GoBack"/>
            <w:bookmarkEnd w:id="0"/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Т</w:t>
            </w:r>
          </w:p>
        </w:tc>
        <w:tc>
          <w:tcPr>
            <w:tcW w:w="4047" w:type="dxa"/>
            <w:vMerge/>
          </w:tcPr>
          <w:p w:rsidR="000938E1" w:rsidRPr="00526561" w:rsidRDefault="000938E1" w:rsidP="00642BA1">
            <w:pPr>
              <w:spacing w:line="240" w:lineRule="exac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0938E1" w:rsidRPr="00526561" w:rsidTr="00642BA1">
        <w:trPr>
          <w:trHeight w:val="203"/>
        </w:trPr>
        <w:tc>
          <w:tcPr>
            <w:tcW w:w="534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lang w:val="uk-UA"/>
              </w:rPr>
              <w:t>11.30-12.50</w:t>
            </w:r>
          </w:p>
        </w:tc>
        <w:tc>
          <w:tcPr>
            <w:tcW w:w="3573" w:type="dxa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Актуальні проблеми макроек. політики   [Лк] Іванов Є.І.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</w:tr>
      <w:tr w:rsidR="000938E1" w:rsidRPr="00526561" w:rsidTr="001552D2">
        <w:trPr>
          <w:trHeight w:val="740"/>
        </w:trPr>
        <w:tc>
          <w:tcPr>
            <w:tcW w:w="534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  <w:tc>
          <w:tcPr>
            <w:tcW w:w="3573" w:type="dxa"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t>Актуальні проблеми макроек. політики   [Лк] Іванов Є.І.</w:t>
            </w:r>
            <w:r w:rsidRPr="00526561">
              <w:rPr>
                <w:rFonts w:ascii="Calibri" w:eastAsia="Times New Roman" w:hAnsi="Calibri" w:cs="Calibri"/>
                <w:color w:val="000000"/>
                <w:lang w:val="uk-UA" w:eastAsia="uk-UA"/>
              </w:rPr>
              <w:br/>
              <w:t>ауд. ДИСТ</w:t>
            </w:r>
          </w:p>
        </w:tc>
        <w:tc>
          <w:tcPr>
            <w:tcW w:w="4047" w:type="dxa"/>
            <w:vMerge/>
          </w:tcPr>
          <w:p w:rsidR="000938E1" w:rsidRPr="00526561" w:rsidRDefault="000938E1" w:rsidP="000938E1">
            <w:pPr>
              <w:spacing w:line="240" w:lineRule="exact"/>
              <w:rPr>
                <w:lang w:val="uk-UA"/>
              </w:rPr>
            </w:pPr>
          </w:p>
        </w:tc>
      </w:tr>
    </w:tbl>
    <w:p w:rsidR="000B281F" w:rsidRPr="00526561" w:rsidRDefault="000B281F" w:rsidP="00642BA1">
      <w:pPr>
        <w:rPr>
          <w:lang w:val="uk-UA"/>
        </w:rPr>
      </w:pPr>
    </w:p>
    <w:sectPr w:rsidR="000B281F" w:rsidRPr="00526561" w:rsidSect="00642BA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94" w:rsidRDefault="00B51C94" w:rsidP="002D0547">
      <w:pPr>
        <w:spacing w:after="0" w:line="240" w:lineRule="auto"/>
      </w:pPr>
      <w:r>
        <w:separator/>
      </w:r>
    </w:p>
  </w:endnote>
  <w:endnote w:type="continuationSeparator" w:id="0">
    <w:p w:rsidR="00B51C94" w:rsidRDefault="00B51C94" w:rsidP="002D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94" w:rsidRDefault="00B51C94" w:rsidP="002D0547">
      <w:pPr>
        <w:spacing w:after="0" w:line="240" w:lineRule="auto"/>
      </w:pPr>
      <w:r>
        <w:separator/>
      </w:r>
    </w:p>
  </w:footnote>
  <w:footnote w:type="continuationSeparator" w:id="0">
    <w:p w:rsidR="00B51C94" w:rsidRDefault="00B51C94" w:rsidP="002D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B1"/>
    <w:rsid w:val="000013B0"/>
    <w:rsid w:val="0000176F"/>
    <w:rsid w:val="000107F1"/>
    <w:rsid w:val="000161C5"/>
    <w:rsid w:val="00030FB0"/>
    <w:rsid w:val="0003162E"/>
    <w:rsid w:val="0003171F"/>
    <w:rsid w:val="00044A33"/>
    <w:rsid w:val="00053683"/>
    <w:rsid w:val="00053B74"/>
    <w:rsid w:val="00055672"/>
    <w:rsid w:val="00067726"/>
    <w:rsid w:val="00073E6F"/>
    <w:rsid w:val="00075789"/>
    <w:rsid w:val="000766E4"/>
    <w:rsid w:val="00084DD8"/>
    <w:rsid w:val="000938E1"/>
    <w:rsid w:val="00094B05"/>
    <w:rsid w:val="00095A98"/>
    <w:rsid w:val="000A08D8"/>
    <w:rsid w:val="000A0D54"/>
    <w:rsid w:val="000A444F"/>
    <w:rsid w:val="000A5514"/>
    <w:rsid w:val="000B281F"/>
    <w:rsid w:val="000B5136"/>
    <w:rsid w:val="000C3909"/>
    <w:rsid w:val="000C4071"/>
    <w:rsid w:val="000D0C0E"/>
    <w:rsid w:val="000D16B2"/>
    <w:rsid w:val="000D475A"/>
    <w:rsid w:val="00102052"/>
    <w:rsid w:val="001077FB"/>
    <w:rsid w:val="00110825"/>
    <w:rsid w:val="00111639"/>
    <w:rsid w:val="001278B3"/>
    <w:rsid w:val="00141174"/>
    <w:rsid w:val="00157B1A"/>
    <w:rsid w:val="00164ACD"/>
    <w:rsid w:val="0016566C"/>
    <w:rsid w:val="00173743"/>
    <w:rsid w:val="00173A97"/>
    <w:rsid w:val="00191A25"/>
    <w:rsid w:val="00197BB4"/>
    <w:rsid w:val="001A2C7B"/>
    <w:rsid w:val="001A5476"/>
    <w:rsid w:val="001B38B5"/>
    <w:rsid w:val="001C006D"/>
    <w:rsid w:val="001E6EAC"/>
    <w:rsid w:val="001E7133"/>
    <w:rsid w:val="001F39F7"/>
    <w:rsid w:val="001F5512"/>
    <w:rsid w:val="001F6773"/>
    <w:rsid w:val="001F735E"/>
    <w:rsid w:val="00203D1B"/>
    <w:rsid w:val="0021100C"/>
    <w:rsid w:val="00220D77"/>
    <w:rsid w:val="00223B27"/>
    <w:rsid w:val="00254219"/>
    <w:rsid w:val="002642EC"/>
    <w:rsid w:val="002710CE"/>
    <w:rsid w:val="002A2931"/>
    <w:rsid w:val="002A5666"/>
    <w:rsid w:val="002C0AC9"/>
    <w:rsid w:val="002D0547"/>
    <w:rsid w:val="002E0BFE"/>
    <w:rsid w:val="002E4CFE"/>
    <w:rsid w:val="002F2BF0"/>
    <w:rsid w:val="00306240"/>
    <w:rsid w:val="00320FBD"/>
    <w:rsid w:val="00322F51"/>
    <w:rsid w:val="0032498F"/>
    <w:rsid w:val="00327AAB"/>
    <w:rsid w:val="003303C3"/>
    <w:rsid w:val="00330FFF"/>
    <w:rsid w:val="003346F3"/>
    <w:rsid w:val="00335152"/>
    <w:rsid w:val="00336C4D"/>
    <w:rsid w:val="003473DB"/>
    <w:rsid w:val="003859D0"/>
    <w:rsid w:val="00386427"/>
    <w:rsid w:val="00387F6B"/>
    <w:rsid w:val="003934B6"/>
    <w:rsid w:val="003A43F6"/>
    <w:rsid w:val="003A763F"/>
    <w:rsid w:val="003B376B"/>
    <w:rsid w:val="003B6A25"/>
    <w:rsid w:val="003C259B"/>
    <w:rsid w:val="003C47CA"/>
    <w:rsid w:val="003C6388"/>
    <w:rsid w:val="003D2F50"/>
    <w:rsid w:val="003D5CE1"/>
    <w:rsid w:val="003E063D"/>
    <w:rsid w:val="003F1D44"/>
    <w:rsid w:val="00414CC0"/>
    <w:rsid w:val="00416711"/>
    <w:rsid w:val="00417E7C"/>
    <w:rsid w:val="004206BE"/>
    <w:rsid w:val="004225A7"/>
    <w:rsid w:val="0044395C"/>
    <w:rsid w:val="00460096"/>
    <w:rsid w:val="004607F4"/>
    <w:rsid w:val="00470D8A"/>
    <w:rsid w:val="00472F24"/>
    <w:rsid w:val="0047565F"/>
    <w:rsid w:val="0047753E"/>
    <w:rsid w:val="00493F73"/>
    <w:rsid w:val="004955EC"/>
    <w:rsid w:val="0049677A"/>
    <w:rsid w:val="00496BF0"/>
    <w:rsid w:val="004A3F6E"/>
    <w:rsid w:val="004A42C3"/>
    <w:rsid w:val="004A5D30"/>
    <w:rsid w:val="004A7CDC"/>
    <w:rsid w:val="004B3DE0"/>
    <w:rsid w:val="004B6143"/>
    <w:rsid w:val="004C0B54"/>
    <w:rsid w:val="004D0D6E"/>
    <w:rsid w:val="004D3FED"/>
    <w:rsid w:val="004D7F0E"/>
    <w:rsid w:val="004E0C4C"/>
    <w:rsid w:val="00505E1E"/>
    <w:rsid w:val="00505F49"/>
    <w:rsid w:val="00511F6B"/>
    <w:rsid w:val="00526561"/>
    <w:rsid w:val="00551AD7"/>
    <w:rsid w:val="005672EB"/>
    <w:rsid w:val="005723A2"/>
    <w:rsid w:val="00581E8C"/>
    <w:rsid w:val="00582912"/>
    <w:rsid w:val="0059659D"/>
    <w:rsid w:val="00597913"/>
    <w:rsid w:val="005A0DFC"/>
    <w:rsid w:val="005A1D1F"/>
    <w:rsid w:val="005A3A27"/>
    <w:rsid w:val="005B259E"/>
    <w:rsid w:val="005C71D3"/>
    <w:rsid w:val="005F1A25"/>
    <w:rsid w:val="005F544F"/>
    <w:rsid w:val="00613ED7"/>
    <w:rsid w:val="0062466A"/>
    <w:rsid w:val="00632870"/>
    <w:rsid w:val="00633C87"/>
    <w:rsid w:val="0063457C"/>
    <w:rsid w:val="00641933"/>
    <w:rsid w:val="00642BA1"/>
    <w:rsid w:val="00655EEF"/>
    <w:rsid w:val="00660270"/>
    <w:rsid w:val="00666AF9"/>
    <w:rsid w:val="00695335"/>
    <w:rsid w:val="006A0314"/>
    <w:rsid w:val="006A6E8F"/>
    <w:rsid w:val="006B141B"/>
    <w:rsid w:val="006B2E6E"/>
    <w:rsid w:val="006B6700"/>
    <w:rsid w:val="006B6D56"/>
    <w:rsid w:val="006B7C9D"/>
    <w:rsid w:val="006D6E58"/>
    <w:rsid w:val="006E2A03"/>
    <w:rsid w:val="006F23D6"/>
    <w:rsid w:val="00703E02"/>
    <w:rsid w:val="00707389"/>
    <w:rsid w:val="00711566"/>
    <w:rsid w:val="007118FB"/>
    <w:rsid w:val="00711B70"/>
    <w:rsid w:val="00712CAA"/>
    <w:rsid w:val="00717D80"/>
    <w:rsid w:val="00724F92"/>
    <w:rsid w:val="00733274"/>
    <w:rsid w:val="00741826"/>
    <w:rsid w:val="0075231C"/>
    <w:rsid w:val="00760887"/>
    <w:rsid w:val="00773747"/>
    <w:rsid w:val="00774148"/>
    <w:rsid w:val="00775FFD"/>
    <w:rsid w:val="00780260"/>
    <w:rsid w:val="00782F7C"/>
    <w:rsid w:val="007B35B9"/>
    <w:rsid w:val="007B6DF6"/>
    <w:rsid w:val="007C10BE"/>
    <w:rsid w:val="007C6C76"/>
    <w:rsid w:val="007D40AE"/>
    <w:rsid w:val="007E2AAD"/>
    <w:rsid w:val="007F0067"/>
    <w:rsid w:val="007F0411"/>
    <w:rsid w:val="00802033"/>
    <w:rsid w:val="00802A62"/>
    <w:rsid w:val="008314ED"/>
    <w:rsid w:val="008337B1"/>
    <w:rsid w:val="00837D87"/>
    <w:rsid w:val="008575AE"/>
    <w:rsid w:val="0086158F"/>
    <w:rsid w:val="0086169C"/>
    <w:rsid w:val="00871093"/>
    <w:rsid w:val="0087569A"/>
    <w:rsid w:val="0088487E"/>
    <w:rsid w:val="00895DCC"/>
    <w:rsid w:val="008A13A5"/>
    <w:rsid w:val="008B0C68"/>
    <w:rsid w:val="008B5E19"/>
    <w:rsid w:val="008D4E31"/>
    <w:rsid w:val="008F5771"/>
    <w:rsid w:val="009017C8"/>
    <w:rsid w:val="00901B4C"/>
    <w:rsid w:val="009500BE"/>
    <w:rsid w:val="009524EE"/>
    <w:rsid w:val="0097006F"/>
    <w:rsid w:val="009732F5"/>
    <w:rsid w:val="00981D20"/>
    <w:rsid w:val="00983EF8"/>
    <w:rsid w:val="009846FF"/>
    <w:rsid w:val="00991BB5"/>
    <w:rsid w:val="009B319F"/>
    <w:rsid w:val="009D79EB"/>
    <w:rsid w:val="009E43D4"/>
    <w:rsid w:val="009E65C1"/>
    <w:rsid w:val="00A05103"/>
    <w:rsid w:val="00A059FF"/>
    <w:rsid w:val="00A07135"/>
    <w:rsid w:val="00A12C47"/>
    <w:rsid w:val="00A273E5"/>
    <w:rsid w:val="00A36F4D"/>
    <w:rsid w:val="00A42E82"/>
    <w:rsid w:val="00A43BB1"/>
    <w:rsid w:val="00A43EC1"/>
    <w:rsid w:val="00A523D0"/>
    <w:rsid w:val="00A7151C"/>
    <w:rsid w:val="00A86382"/>
    <w:rsid w:val="00A90466"/>
    <w:rsid w:val="00A95452"/>
    <w:rsid w:val="00AA48A0"/>
    <w:rsid w:val="00AB14C0"/>
    <w:rsid w:val="00AB1A29"/>
    <w:rsid w:val="00AB1F38"/>
    <w:rsid w:val="00AC35D1"/>
    <w:rsid w:val="00AC7022"/>
    <w:rsid w:val="00AD30E8"/>
    <w:rsid w:val="00AD7C6C"/>
    <w:rsid w:val="00AE1435"/>
    <w:rsid w:val="00AE7DCE"/>
    <w:rsid w:val="00AF1C13"/>
    <w:rsid w:val="00AF2A5F"/>
    <w:rsid w:val="00AF625E"/>
    <w:rsid w:val="00B04FE6"/>
    <w:rsid w:val="00B205B9"/>
    <w:rsid w:val="00B51C94"/>
    <w:rsid w:val="00B51E5C"/>
    <w:rsid w:val="00B62101"/>
    <w:rsid w:val="00B6426A"/>
    <w:rsid w:val="00BC7FA6"/>
    <w:rsid w:val="00BE29CB"/>
    <w:rsid w:val="00BE4578"/>
    <w:rsid w:val="00BE4FDD"/>
    <w:rsid w:val="00BF610B"/>
    <w:rsid w:val="00C01754"/>
    <w:rsid w:val="00C042E4"/>
    <w:rsid w:val="00C0721A"/>
    <w:rsid w:val="00C24AA7"/>
    <w:rsid w:val="00C25969"/>
    <w:rsid w:val="00C25A64"/>
    <w:rsid w:val="00C263DF"/>
    <w:rsid w:val="00C31FD5"/>
    <w:rsid w:val="00C36D0D"/>
    <w:rsid w:val="00C40DC6"/>
    <w:rsid w:val="00C469B6"/>
    <w:rsid w:val="00C53B2F"/>
    <w:rsid w:val="00C6120E"/>
    <w:rsid w:val="00C65E5D"/>
    <w:rsid w:val="00C70CC4"/>
    <w:rsid w:val="00C71EF5"/>
    <w:rsid w:val="00C76E08"/>
    <w:rsid w:val="00C82049"/>
    <w:rsid w:val="00C84E3A"/>
    <w:rsid w:val="00C95738"/>
    <w:rsid w:val="00C95ADF"/>
    <w:rsid w:val="00C9600D"/>
    <w:rsid w:val="00CB5F5E"/>
    <w:rsid w:val="00CC08C9"/>
    <w:rsid w:val="00CC59AF"/>
    <w:rsid w:val="00CD757A"/>
    <w:rsid w:val="00CF5552"/>
    <w:rsid w:val="00D146BD"/>
    <w:rsid w:val="00D42867"/>
    <w:rsid w:val="00D51B0B"/>
    <w:rsid w:val="00D55394"/>
    <w:rsid w:val="00D61122"/>
    <w:rsid w:val="00D61442"/>
    <w:rsid w:val="00D62094"/>
    <w:rsid w:val="00D622E2"/>
    <w:rsid w:val="00D75B3A"/>
    <w:rsid w:val="00D84219"/>
    <w:rsid w:val="00D878DA"/>
    <w:rsid w:val="00D92AF8"/>
    <w:rsid w:val="00D95C73"/>
    <w:rsid w:val="00DA0DB9"/>
    <w:rsid w:val="00DA47FE"/>
    <w:rsid w:val="00DC79C3"/>
    <w:rsid w:val="00DF4B83"/>
    <w:rsid w:val="00E27D90"/>
    <w:rsid w:val="00E31A37"/>
    <w:rsid w:val="00E64A1F"/>
    <w:rsid w:val="00E6646E"/>
    <w:rsid w:val="00E758E9"/>
    <w:rsid w:val="00E851C5"/>
    <w:rsid w:val="00E86C86"/>
    <w:rsid w:val="00EA11BD"/>
    <w:rsid w:val="00EA4327"/>
    <w:rsid w:val="00EA5C56"/>
    <w:rsid w:val="00EB1B0E"/>
    <w:rsid w:val="00EB2674"/>
    <w:rsid w:val="00EC1840"/>
    <w:rsid w:val="00EC4A2A"/>
    <w:rsid w:val="00EE169B"/>
    <w:rsid w:val="00EE3F28"/>
    <w:rsid w:val="00EF361D"/>
    <w:rsid w:val="00F04D38"/>
    <w:rsid w:val="00F135A2"/>
    <w:rsid w:val="00F13BF5"/>
    <w:rsid w:val="00F2513B"/>
    <w:rsid w:val="00F260F0"/>
    <w:rsid w:val="00F30697"/>
    <w:rsid w:val="00F30DBC"/>
    <w:rsid w:val="00F4671D"/>
    <w:rsid w:val="00F5008A"/>
    <w:rsid w:val="00F52890"/>
    <w:rsid w:val="00F5434E"/>
    <w:rsid w:val="00F55754"/>
    <w:rsid w:val="00F76EF8"/>
    <w:rsid w:val="00F81FA0"/>
    <w:rsid w:val="00F86FDB"/>
    <w:rsid w:val="00FB6007"/>
    <w:rsid w:val="00FB61B7"/>
    <w:rsid w:val="00FB6D67"/>
    <w:rsid w:val="00FC13EC"/>
    <w:rsid w:val="00FD19BB"/>
    <w:rsid w:val="00FD4274"/>
    <w:rsid w:val="00FD61B4"/>
    <w:rsid w:val="00FE77E9"/>
    <w:rsid w:val="00FF2224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9F40"/>
  <w15:docId w15:val="{8B8A5CD0-EE01-4EE5-8368-F03B7EE7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D0547"/>
  </w:style>
  <w:style w:type="paragraph" w:styleId="a6">
    <w:name w:val="footer"/>
    <w:basedOn w:val="a"/>
    <w:link w:val="a7"/>
    <w:uiPriority w:val="99"/>
    <w:unhideWhenUsed/>
    <w:rsid w:val="002D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D0547"/>
  </w:style>
  <w:style w:type="paragraph" w:styleId="a8">
    <w:name w:val="Balloon Text"/>
    <w:basedOn w:val="a"/>
    <w:link w:val="a9"/>
    <w:uiPriority w:val="99"/>
    <w:semiHidden/>
    <w:unhideWhenUsed/>
    <w:rsid w:val="0064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2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DAC-6673-4BB8-B0C7-2B2DB348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Aspirantura</cp:lastModifiedBy>
  <cp:revision>13</cp:revision>
  <cp:lastPrinted>2025-09-24T13:30:00Z</cp:lastPrinted>
  <dcterms:created xsi:type="dcterms:W3CDTF">2025-09-04T08:15:00Z</dcterms:created>
  <dcterms:modified xsi:type="dcterms:W3CDTF">2025-09-25T11:17:00Z</dcterms:modified>
</cp:coreProperties>
</file>